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3A5" w:rsidRPr="00F41858" w:rsidRDefault="00F41858">
      <w:pPr>
        <w:rPr>
          <w:b/>
        </w:rPr>
      </w:pPr>
      <w:r w:rsidRPr="00F41858">
        <w:rPr>
          <w:b/>
          <w:lang w:val="sr-Latn-RS"/>
        </w:rPr>
        <w:t xml:space="preserve">A/Α 1 </w:t>
      </w:r>
      <w:r w:rsidRPr="00F41858">
        <w:rPr>
          <w:b/>
          <w:lang w:val="en-US"/>
        </w:rPr>
        <w:t>CPV</w:t>
      </w:r>
      <w:r w:rsidRPr="00F41858">
        <w:rPr>
          <w:b/>
        </w:rPr>
        <w:t xml:space="preserve"> 33141420-0 Χειρουργικά γάντια αποστειρωμένα από φυσικό </w:t>
      </w:r>
      <w:r w:rsidRPr="00F41858">
        <w:rPr>
          <w:b/>
          <w:lang w:val="en-US"/>
        </w:rPr>
        <w:t>latex</w:t>
      </w:r>
      <w:r w:rsidRPr="00F41858">
        <w:rPr>
          <w:b/>
        </w:rPr>
        <w:t xml:space="preserve"> με μακριά μανσέτα</w:t>
      </w:r>
    </w:p>
    <w:p w:rsidR="00F41858" w:rsidRPr="009C268C" w:rsidRDefault="00F41858" w:rsidP="00F41858">
      <w:pPr>
        <w:widowControl w:val="0"/>
        <w:numPr>
          <w:ilvl w:val="0"/>
          <w:numId w:val="3"/>
        </w:numPr>
        <w:tabs>
          <w:tab w:val="left" w:pos="-720"/>
        </w:tabs>
        <w:suppressAutoHyphens/>
        <w:spacing w:after="0" w:line="240" w:lineRule="auto"/>
        <w:ind w:left="0" w:right="-58" w:firstLine="284"/>
        <w:jc w:val="both"/>
        <w:rPr>
          <w:b/>
        </w:rPr>
      </w:pPr>
      <w:r w:rsidRPr="009C268C">
        <w:rPr>
          <w:b/>
        </w:rPr>
        <w:t>ΧΕΙΡΟΥΡΓΙΚΑ ΓΑΝΤΙΑ ΜΑΚΡΥΑΣ ΜΑΝΣΕΤΑΣ ΕΛΑΦΡΩΣ ΠΡΟΠΟΥΔΡΑΡΙΣΜΕΝΑ</w:t>
      </w:r>
    </w:p>
    <w:p w:rsidR="00F41858" w:rsidRPr="009C268C" w:rsidRDefault="00F41858" w:rsidP="00F41858">
      <w:pPr>
        <w:numPr>
          <w:ilvl w:val="0"/>
          <w:numId w:val="1"/>
        </w:numPr>
        <w:spacing w:after="0" w:line="240" w:lineRule="auto"/>
        <w:ind w:right="125"/>
        <w:jc w:val="both"/>
        <w:rPr>
          <w:rFonts w:ascii="Calibri" w:hAnsi="Calibri"/>
        </w:rPr>
      </w:pPr>
      <w:r>
        <w:t xml:space="preserve">Τα προσφερόμενα γάντια πρέπει να είναι πιστοποιημένα από κοινοποιημένο οργανισμό που βρίσκεται εγκατεστημένος και λειτουργεί νόμιμα στο έδαφος ενός από τα Κράτη Μέλη της Ευρωπαϊκής Ένωσης και να φέρουν σε ευκρινή θέση του τελικού </w:t>
      </w:r>
      <w:proofErr w:type="spellStart"/>
      <w:r>
        <w:t>περιέκτη</w:t>
      </w:r>
      <w:proofErr w:type="spellEnd"/>
      <w:r>
        <w:t xml:space="preserve"> τους την προβλεπόμενη σήμανση </w:t>
      </w:r>
      <w:r>
        <w:rPr>
          <w:lang w:val="en-US"/>
        </w:rPr>
        <w:t>CE</w:t>
      </w:r>
      <w:r>
        <w:t xml:space="preserve">, η οποία αποδεικνύει την συμμόρφωσή τους με την οδηγία 93/42/ΕΟΚ, (ΔΥ8δ/Γ.Π. οικ. 130648 – Εναρμόνιση της εθνικής νομοθεσίας προς τις διατάξεις της Οδηγίας 93/42/ΕΟΚ «περί </w:t>
      </w:r>
      <w:proofErr w:type="spellStart"/>
      <w:r>
        <w:t>ιατροτεχνολογικών</w:t>
      </w:r>
      <w:proofErr w:type="spellEnd"/>
      <w:r>
        <w:t xml:space="preserve"> προϊόντων» - ΦΕΚ 2198/</w:t>
      </w:r>
      <w:proofErr w:type="spellStart"/>
      <w:r>
        <w:t>τευχ</w:t>
      </w:r>
      <w:proofErr w:type="spellEnd"/>
      <w:r>
        <w:t>. Β/02-10-09).</w:t>
      </w:r>
    </w:p>
    <w:p w:rsidR="00F41858" w:rsidRDefault="00F41858" w:rsidP="00F41858">
      <w:pPr>
        <w:numPr>
          <w:ilvl w:val="0"/>
          <w:numId w:val="1"/>
        </w:numPr>
        <w:spacing w:after="0" w:line="240" w:lineRule="auto"/>
        <w:ind w:right="125"/>
        <w:jc w:val="both"/>
      </w:pPr>
      <w:r>
        <w:t>Τα προσφερόμενα γάντια πρέπει να συμμορφώνονται με τις απαιτήσεις των προτύπων ΕΝ 455-1:2000, ΕΝ 455-2:2009 και ΕΝ 455-3:2006.</w:t>
      </w:r>
    </w:p>
    <w:p w:rsidR="00F41858" w:rsidRDefault="00F41858" w:rsidP="00F41858">
      <w:pPr>
        <w:numPr>
          <w:ilvl w:val="0"/>
          <w:numId w:val="1"/>
        </w:numPr>
        <w:spacing w:after="0" w:line="240" w:lineRule="auto"/>
        <w:ind w:right="125"/>
        <w:jc w:val="both"/>
      </w:pPr>
      <w:r>
        <w:t>Η διεργασία αποστείρωσης των προϊόντων πρέπει να επικυρώνεται και να ελέγχεται σύμφωνα με τις απαιτήσεις των αντίστοιχων εναρμονισμένων προτύπων.</w:t>
      </w:r>
    </w:p>
    <w:p w:rsidR="00F41858" w:rsidRDefault="00F41858" w:rsidP="00F41858">
      <w:pPr>
        <w:numPr>
          <w:ilvl w:val="0"/>
          <w:numId w:val="1"/>
        </w:numPr>
        <w:spacing w:after="0" w:line="240" w:lineRule="auto"/>
        <w:ind w:right="125"/>
        <w:jc w:val="both"/>
      </w:pPr>
      <w:r>
        <w:t xml:space="preserve">Τα προσφερόμενα γάντια πρέπει να είναι κατασκευασμένα από </w:t>
      </w:r>
      <w:proofErr w:type="spellStart"/>
      <w:r>
        <w:t>λάτεξ</w:t>
      </w:r>
      <w:proofErr w:type="spellEnd"/>
      <w:r>
        <w:t xml:space="preserve"> φυσικού ελαστικού.</w:t>
      </w:r>
    </w:p>
    <w:p w:rsidR="00F41858" w:rsidRDefault="00F41858" w:rsidP="00F41858">
      <w:pPr>
        <w:numPr>
          <w:ilvl w:val="0"/>
          <w:numId w:val="1"/>
        </w:numPr>
        <w:spacing w:after="0" w:line="240" w:lineRule="auto"/>
        <w:ind w:right="125"/>
        <w:jc w:val="both"/>
      </w:pPr>
      <w:r>
        <w:t>Στην ετικέτα / συσκευασία πρέπει να αναγράφονται με ευκρινή και ευανάγνωστο τρόπο τουλάχιστον τα παρακάτω στοιχεία:</w:t>
      </w:r>
    </w:p>
    <w:p w:rsidR="00F41858" w:rsidRDefault="00F41858" w:rsidP="00F41858">
      <w:pPr>
        <w:numPr>
          <w:ilvl w:val="0"/>
          <w:numId w:val="2"/>
        </w:numPr>
        <w:spacing w:after="0" w:line="240" w:lineRule="auto"/>
        <w:ind w:right="125"/>
        <w:jc w:val="both"/>
      </w:pPr>
      <w:r>
        <w:t xml:space="preserve">Το όνομα ή η εμπορική επωνυμία και η διεύθυνση του κατασκευαστή. Σε περίπτωση που ο κατασκευαστής δεν έχει έδρα σε χώρα της Ευρωπαϊκής Ένωσης, η ετικέτα ή η συσκευασία πρέπει να περιλαμβάνουν επιπλέον το όνομα και τη διεύθυνση του εξουσιοδοτημένου αντιπροσώπου του. </w:t>
      </w:r>
    </w:p>
    <w:p w:rsidR="00F41858" w:rsidRDefault="00F41858" w:rsidP="00F41858">
      <w:pPr>
        <w:numPr>
          <w:ilvl w:val="0"/>
          <w:numId w:val="2"/>
        </w:numPr>
        <w:spacing w:after="0" w:line="240" w:lineRule="auto"/>
        <w:ind w:right="125"/>
        <w:jc w:val="both"/>
      </w:pPr>
      <w:r>
        <w:t>Το υλικό κατασκευής του γαντιού.</w:t>
      </w:r>
    </w:p>
    <w:p w:rsidR="00F41858" w:rsidRDefault="00F41858" w:rsidP="00F41858">
      <w:pPr>
        <w:numPr>
          <w:ilvl w:val="0"/>
          <w:numId w:val="2"/>
        </w:numPr>
        <w:spacing w:after="0" w:line="240" w:lineRule="auto"/>
        <w:ind w:right="125"/>
        <w:jc w:val="both"/>
      </w:pPr>
      <w:r>
        <w:t>Ένδειξη αν το γάντι έχει ή όχι πούδρα.</w:t>
      </w:r>
    </w:p>
    <w:p w:rsidR="00F41858" w:rsidRDefault="00F41858" w:rsidP="00F41858">
      <w:pPr>
        <w:numPr>
          <w:ilvl w:val="0"/>
          <w:numId w:val="2"/>
        </w:numPr>
        <w:spacing w:after="0" w:line="240" w:lineRule="auto"/>
        <w:ind w:right="125"/>
        <w:jc w:val="both"/>
      </w:pPr>
      <w:r>
        <w:t>Ένδειξη «ΑΠΟΣΤΕΙΡΩΜΕΝΟ»</w:t>
      </w:r>
    </w:p>
    <w:p w:rsidR="00F41858" w:rsidRDefault="00F41858" w:rsidP="00F41858">
      <w:pPr>
        <w:numPr>
          <w:ilvl w:val="0"/>
          <w:numId w:val="2"/>
        </w:numPr>
        <w:spacing w:after="0" w:line="240" w:lineRule="auto"/>
        <w:ind w:right="125"/>
        <w:jc w:val="both"/>
      </w:pPr>
      <w:r>
        <w:t>Η μέθοδος αποστείρωσης</w:t>
      </w:r>
    </w:p>
    <w:p w:rsidR="00F41858" w:rsidRDefault="00F41858" w:rsidP="00F41858">
      <w:pPr>
        <w:numPr>
          <w:ilvl w:val="0"/>
          <w:numId w:val="2"/>
        </w:numPr>
        <w:spacing w:after="0" w:line="240" w:lineRule="auto"/>
        <w:ind w:right="125"/>
        <w:jc w:val="both"/>
      </w:pPr>
      <w:r>
        <w:t>Ο κωδικός της παρτίδας του οποίου προηγείται η ένδειξη «ΠΑΡΤΙΔΑ» ή «</w:t>
      </w:r>
      <w:r>
        <w:rPr>
          <w:lang w:val="en-US"/>
        </w:rPr>
        <w:t>LOT</w:t>
      </w:r>
      <w:r>
        <w:t xml:space="preserve">». </w:t>
      </w:r>
    </w:p>
    <w:p w:rsidR="00F41858" w:rsidRDefault="00F41858" w:rsidP="00F41858">
      <w:pPr>
        <w:numPr>
          <w:ilvl w:val="0"/>
          <w:numId w:val="2"/>
        </w:numPr>
        <w:spacing w:after="0" w:line="240" w:lineRule="auto"/>
        <w:ind w:right="125"/>
        <w:jc w:val="both"/>
      </w:pPr>
      <w:r>
        <w:t>Η ένδειξη της οριακής ημερομηνίας ασφαλούς χρήσεως εκφραζόμενη σε έτος και μήνα.</w:t>
      </w:r>
    </w:p>
    <w:p w:rsidR="00F41858" w:rsidRDefault="00F41858" w:rsidP="00F41858">
      <w:pPr>
        <w:numPr>
          <w:ilvl w:val="0"/>
          <w:numId w:val="2"/>
        </w:numPr>
        <w:spacing w:after="0" w:line="240" w:lineRule="auto"/>
        <w:ind w:right="125"/>
        <w:jc w:val="both"/>
      </w:pPr>
      <w:r>
        <w:t>Η ένδειξη ότι το προϊόν προορίζεται για μία και μόνη χρήση.</w:t>
      </w:r>
    </w:p>
    <w:p w:rsidR="00F41858" w:rsidRDefault="00F41858" w:rsidP="00F41858">
      <w:pPr>
        <w:numPr>
          <w:ilvl w:val="0"/>
          <w:numId w:val="2"/>
        </w:numPr>
        <w:spacing w:after="0" w:line="240" w:lineRule="auto"/>
        <w:ind w:right="125"/>
        <w:jc w:val="both"/>
      </w:pPr>
      <w:r>
        <w:t>Οι ειδικές συνθήκες αποθήκευσης.</w:t>
      </w:r>
    </w:p>
    <w:p w:rsidR="00F41858" w:rsidRDefault="00F41858" w:rsidP="00F41858">
      <w:pPr>
        <w:numPr>
          <w:ilvl w:val="0"/>
          <w:numId w:val="2"/>
        </w:numPr>
        <w:spacing w:after="0" w:line="240" w:lineRule="auto"/>
        <w:ind w:right="125"/>
        <w:jc w:val="both"/>
      </w:pPr>
      <w:r>
        <w:t xml:space="preserve">Κάθε προειδοποίηση ή / και </w:t>
      </w:r>
      <w:proofErr w:type="spellStart"/>
      <w:r>
        <w:t>ληπτέα</w:t>
      </w:r>
      <w:proofErr w:type="spellEnd"/>
      <w:r>
        <w:t xml:space="preserve"> προφύλαξη.</w:t>
      </w:r>
    </w:p>
    <w:p w:rsidR="00F41858" w:rsidRDefault="00F41858" w:rsidP="00F41858">
      <w:pPr>
        <w:ind w:right="125"/>
        <w:jc w:val="both"/>
      </w:pPr>
      <w:r>
        <w:t xml:space="preserve">           Οι ανωτέρω πληροφορίες μπορεί να παρέχονται και υπό μορφή συμβόλων.</w:t>
      </w:r>
    </w:p>
    <w:p w:rsidR="00F41858" w:rsidRDefault="00F41858" w:rsidP="00F41858">
      <w:pPr>
        <w:numPr>
          <w:ilvl w:val="0"/>
          <w:numId w:val="1"/>
        </w:numPr>
        <w:spacing w:after="0" w:line="240" w:lineRule="auto"/>
        <w:ind w:right="125"/>
        <w:jc w:val="both"/>
      </w:pPr>
      <w:r>
        <w:t>Να προσφέρονται σε όλα τα μεγέθη (</w:t>
      </w:r>
      <w:proofErr w:type="spellStart"/>
      <w:r>
        <w:t>Νο</w:t>
      </w:r>
      <w:proofErr w:type="spellEnd"/>
      <w:r>
        <w:t xml:space="preserve"> 6 έως 8,5), με ελάχιστο ολικό μήκος τουλάχιστον 300</w:t>
      </w:r>
      <w:r>
        <w:rPr>
          <w:lang w:val="en-US"/>
        </w:rPr>
        <w:t>mm</w:t>
      </w:r>
      <w:r>
        <w:t xml:space="preserve"> για κάθε μέγεθος, χωρίς ρεβέρ. </w:t>
      </w:r>
    </w:p>
    <w:p w:rsidR="00F41858" w:rsidRDefault="00F41858" w:rsidP="00F41858">
      <w:pPr>
        <w:numPr>
          <w:ilvl w:val="0"/>
          <w:numId w:val="1"/>
        </w:numPr>
        <w:spacing w:after="0" w:line="240" w:lineRule="auto"/>
        <w:ind w:right="125"/>
        <w:jc w:val="both"/>
      </w:pPr>
      <w:r>
        <w:t xml:space="preserve">Οι συμμετέχοντες στον διαγωνισμό πρέπει να δηλώνουν στην τεχνική τους προσφορά το εργοστάσιο κατασκευής των γαντιών καθώς και τον τόπο εγκατάστασής του. </w:t>
      </w:r>
    </w:p>
    <w:p w:rsidR="00F41858" w:rsidRDefault="00F41858" w:rsidP="00F41858">
      <w:pPr>
        <w:numPr>
          <w:ilvl w:val="0"/>
          <w:numId w:val="1"/>
        </w:numPr>
        <w:spacing w:after="0" w:line="240" w:lineRule="auto"/>
        <w:ind w:right="125"/>
        <w:jc w:val="both"/>
      </w:pPr>
      <w:r>
        <w:t xml:space="preserve">Κατά την διάρκεια εκτέλεσης των συμβάσεων η ημερομηνία παράδοσης των γαντιών δεν θα πρέπει να απέχει περισσότερο από 6 μήνες από την ημερομηνία παραγωγής τους. </w:t>
      </w:r>
    </w:p>
    <w:p w:rsidR="00F41858" w:rsidRDefault="00F41858" w:rsidP="00F41858">
      <w:pPr>
        <w:numPr>
          <w:ilvl w:val="0"/>
          <w:numId w:val="1"/>
        </w:numPr>
        <w:spacing w:after="0" w:line="240" w:lineRule="auto"/>
        <w:ind w:right="125"/>
        <w:jc w:val="both"/>
      </w:pPr>
      <w:r>
        <w:t xml:space="preserve">Ουσιώδης διευκρίνιση: η τοποθέτηση των επισημάνσεων της συσκευασίας που αναφέρονται παραπάνω και θεωρούνται ουσιώδεις προϋποθέσεις για την αποδοχή των </w:t>
      </w:r>
      <w:proofErr w:type="spellStart"/>
      <w:r>
        <w:t>προσφερομένων</w:t>
      </w:r>
      <w:proofErr w:type="spellEnd"/>
      <w:r>
        <w:t xml:space="preserve"> προϊόντων, ή όποιων άλλων επισημάνσεων, πρέπει να έχει γίνει αποκλειστικά και μόνον από το πρόσωπο ή την επιχείρηση που θεωρείται κατασκευαστής των προϊόντων σύμφωνα με τις διατάξεις της οδηγίας 93/42/ΕΟΚ (ΔΥ8δ/</w:t>
      </w:r>
      <w:proofErr w:type="spellStart"/>
      <w:r>
        <w:t>Γ.Π.οικ</w:t>
      </w:r>
      <w:proofErr w:type="spellEnd"/>
      <w:r>
        <w:t>. 130648 – ΦΕΚ 2198/</w:t>
      </w:r>
      <w:proofErr w:type="spellStart"/>
      <w:r>
        <w:t>τευχ</w:t>
      </w:r>
      <w:proofErr w:type="spellEnd"/>
      <w:r>
        <w:t xml:space="preserve">. Β/02-10-09). Προσφορές γαντιών που φέρουν επισημάνσεις πάσης φύσεως που έχουν τοποθετηθεί, σε οποιοδήποτε μέρος της συσκευασίας τους, από τρίτους, ακόμη και εάν οι τρίτοι αυτοί διαθέτουν </w:t>
      </w:r>
      <w:r>
        <w:lastRenderedPageBreak/>
        <w:t xml:space="preserve">την ιδιότητα του διανομέα, εισαγωγέα ή εξουσιοδοτημένου αντιπροσώπου, απορρίπτονται ως απαράδεκτες. Τυχόν παράβαση του όρου αυτού κατά την διάρκεια εκτέλεσης των συμβάσεων θα αποτελεί λόγο μη αποδοχής των παραδιδόμενων υλικών. </w:t>
      </w:r>
    </w:p>
    <w:p w:rsidR="00F41858" w:rsidRDefault="00F41858" w:rsidP="00F41858">
      <w:pPr>
        <w:numPr>
          <w:ilvl w:val="0"/>
          <w:numId w:val="1"/>
        </w:numPr>
        <w:spacing w:after="0" w:line="240" w:lineRule="auto"/>
        <w:ind w:right="125"/>
        <w:jc w:val="both"/>
      </w:pPr>
      <w:r>
        <w:t xml:space="preserve">Καθ’ όλη τη διάρκεια εκτέλεσης της σύμβασης δείγματα των προϊόντων δύναται να ελέγχονται ως προς τη στειρότητα και τη συμμόρφωσή τους με τα ανωτέρω πρότυπα. Τυχόν μη συμμόρφωση θα αποτελεί λόγο μη αποδοχής των παραδιδόμενων υλικών. </w:t>
      </w:r>
    </w:p>
    <w:p w:rsidR="00F41858" w:rsidRDefault="00F41858"/>
    <w:p w:rsidR="00F41858" w:rsidRDefault="00F41858">
      <w:pPr>
        <w:rPr>
          <w:b/>
        </w:rPr>
      </w:pPr>
      <w:r w:rsidRPr="00F41858">
        <w:rPr>
          <w:b/>
        </w:rPr>
        <w:t xml:space="preserve">Α/Α 2 </w:t>
      </w:r>
      <w:r w:rsidRPr="00F41858">
        <w:rPr>
          <w:b/>
          <w:lang w:val="en-US"/>
        </w:rPr>
        <w:t>CPV</w:t>
      </w:r>
      <w:r w:rsidRPr="00F41858">
        <w:rPr>
          <w:b/>
        </w:rPr>
        <w:t xml:space="preserve"> 33141420-0 Χειρουργικά γάντια αποστειρωμένα </w:t>
      </w:r>
      <w:proofErr w:type="spellStart"/>
      <w:r>
        <w:rPr>
          <w:b/>
        </w:rPr>
        <w:t>υποαλλεργικά</w:t>
      </w:r>
      <w:proofErr w:type="spellEnd"/>
      <w:r w:rsidRPr="00F41858">
        <w:rPr>
          <w:b/>
        </w:rPr>
        <w:t xml:space="preserve"> με μακριά μανσέτα</w:t>
      </w:r>
    </w:p>
    <w:p w:rsidR="00F41858" w:rsidRDefault="00F41858">
      <w:r>
        <w:rPr>
          <w:b/>
        </w:rPr>
        <w:t xml:space="preserve"> </w:t>
      </w:r>
      <w:r w:rsidRPr="00F41858">
        <w:t xml:space="preserve">Επειδή ο όρος </w:t>
      </w:r>
      <w:proofErr w:type="spellStart"/>
      <w:r w:rsidRPr="00F41858">
        <w:t>υποαλλεργικά</w:t>
      </w:r>
      <w:proofErr w:type="spellEnd"/>
      <w:r w:rsidRPr="00F41858">
        <w:t xml:space="preserve"> δεν είναι δόκιμο γιατί όλα τα γάντια θεωρούνται </w:t>
      </w:r>
      <w:proofErr w:type="spellStart"/>
      <w:r w:rsidRPr="00F41858">
        <w:t>υποαλλεργικά</w:t>
      </w:r>
      <w:proofErr w:type="spellEnd"/>
      <w:r w:rsidRPr="00F41858">
        <w:t xml:space="preserve"> προτείνουμε την αλλαγή του τίτλου σε «</w:t>
      </w:r>
      <w:r w:rsidRPr="00F41858">
        <w:t xml:space="preserve">Χειρουργικά γάντια αποστειρωμένα </w:t>
      </w:r>
      <w:r>
        <w:t>με ειδική επίστρωση από πολυμερές υλικό στο εσωτερικό τους για την αποφυγή αλλεργιών</w:t>
      </w:r>
      <w:r w:rsidRPr="00F41858">
        <w:t xml:space="preserve"> </w:t>
      </w:r>
      <w:r w:rsidRPr="00F41858">
        <w:t>με μακριά μανσέτα</w:t>
      </w:r>
      <w:r w:rsidRPr="00F41858">
        <w:t>»</w:t>
      </w:r>
      <w:r>
        <w:t>. Αναλυτικότερα</w:t>
      </w:r>
    </w:p>
    <w:p w:rsidR="00F41858" w:rsidRDefault="00F41858" w:rsidP="00F41858">
      <w:pPr>
        <w:numPr>
          <w:ilvl w:val="0"/>
          <w:numId w:val="4"/>
        </w:numPr>
        <w:spacing w:after="0" w:line="240" w:lineRule="auto"/>
      </w:pPr>
      <w:r>
        <w:t xml:space="preserve">Να είναι τριπλής στρώσης με δύο στρώσεις </w:t>
      </w:r>
      <w:proofErr w:type="spellStart"/>
      <w:r>
        <w:t>λάτεξ</w:t>
      </w:r>
      <w:proofErr w:type="spellEnd"/>
      <w:r>
        <w:t xml:space="preserve"> εξωτερικά και μία στρώση από πολυμερές υλικό εσωτερικά που να δημιουργεί άνεση και ευκολία στην τοποθέτηση από χρήστη (τεχνολογία </w:t>
      </w:r>
      <w:proofErr w:type="spellStart"/>
      <w:r>
        <w:t>wet</w:t>
      </w:r>
      <w:proofErr w:type="spellEnd"/>
      <w:r w:rsidRPr="00CE0E1E">
        <w:t xml:space="preserve"> </w:t>
      </w:r>
      <w:proofErr w:type="spellStart"/>
      <w:r>
        <w:t>donning</w:t>
      </w:r>
      <w:proofErr w:type="spellEnd"/>
      <w:r w:rsidRPr="00CE0E1E">
        <w:t>)</w:t>
      </w:r>
      <w:r>
        <w:t>.</w:t>
      </w:r>
    </w:p>
    <w:p w:rsidR="00F41858" w:rsidRDefault="00F41858" w:rsidP="00F41858">
      <w:pPr>
        <w:numPr>
          <w:ilvl w:val="0"/>
          <w:numId w:val="4"/>
        </w:numPr>
        <w:spacing w:after="0" w:line="240" w:lineRule="auto"/>
      </w:pPr>
      <w:r>
        <w:t>Τα χειρουργικά γάντια δεν θα πρέπει να δημιουργούν ερεθισμούς στους χρήστες</w:t>
      </w:r>
    </w:p>
    <w:p w:rsidR="00F41858" w:rsidRDefault="00F41858" w:rsidP="00F41858">
      <w:pPr>
        <w:numPr>
          <w:ilvl w:val="0"/>
          <w:numId w:val="4"/>
        </w:numPr>
        <w:spacing w:after="0" w:line="240" w:lineRule="auto"/>
      </w:pPr>
      <w:r w:rsidRPr="008D5949">
        <w:t>Το ελάχιστο ολικό μήκος των γαντιών να είναι 300</w:t>
      </w:r>
      <w:r>
        <w:t>mm</w:t>
      </w:r>
    </w:p>
    <w:p w:rsidR="00F41858" w:rsidRPr="008D5949" w:rsidRDefault="00F41858" w:rsidP="00F41858">
      <w:pPr>
        <w:numPr>
          <w:ilvl w:val="0"/>
          <w:numId w:val="4"/>
        </w:numPr>
        <w:spacing w:after="0" w:line="240" w:lineRule="auto"/>
      </w:pPr>
      <w:r w:rsidRPr="008D5949">
        <w:t xml:space="preserve"> Τα γάντια να έχουν την ένδειξη </w:t>
      </w:r>
      <w:r>
        <w:t>CE</w:t>
      </w:r>
      <w:r w:rsidRPr="008D5949">
        <w:t xml:space="preserve"> στη συσκευασία τους</w:t>
      </w:r>
    </w:p>
    <w:p w:rsidR="00F41858" w:rsidRPr="008D5949" w:rsidRDefault="00F41858" w:rsidP="00F41858">
      <w:pPr>
        <w:numPr>
          <w:ilvl w:val="0"/>
          <w:numId w:val="4"/>
        </w:numPr>
        <w:spacing w:after="0" w:line="240" w:lineRule="auto"/>
      </w:pPr>
      <w:r>
        <w:t>O</w:t>
      </w:r>
      <w:r w:rsidRPr="008D5949">
        <w:t xml:space="preserve"> τρόπος αποστείρωσης να είναι με ακτινοβολία ‘γ’</w:t>
      </w:r>
    </w:p>
    <w:p w:rsidR="00F41858" w:rsidRPr="008D5949" w:rsidRDefault="00F41858" w:rsidP="00F41858">
      <w:pPr>
        <w:numPr>
          <w:ilvl w:val="0"/>
          <w:numId w:val="4"/>
        </w:numPr>
        <w:spacing w:after="0" w:line="240" w:lineRule="auto"/>
      </w:pPr>
      <w:r w:rsidRPr="008D5949">
        <w:t>Η συσκευασία θα πρέπει να είναι ασφαλής και ανθεκτική ώστε να προφυλάσσει τα γάντια από επιμολύνσεις</w:t>
      </w:r>
      <w:r w:rsidRPr="00F10BF5">
        <w:t xml:space="preserve"> και να επιτρέπει το ασφαλές άνοιγμα της έτσι ώστε να μην χάνεται εύκολα η αποστείρωση του γαντιού</w:t>
      </w:r>
    </w:p>
    <w:p w:rsidR="00F41858" w:rsidRPr="008D5949" w:rsidRDefault="00F41858" w:rsidP="00F41858">
      <w:pPr>
        <w:numPr>
          <w:ilvl w:val="0"/>
          <w:numId w:val="4"/>
        </w:numPr>
        <w:spacing w:after="0" w:line="240" w:lineRule="auto"/>
      </w:pPr>
      <w:r w:rsidRPr="008D5949">
        <w:t>Τα υλικά κατασκευής και οι μέθοδοι ελέγχου να είναι σύμφωνα με την Α.6 6404/8-8-1991 απόφασης Υ.Υ.Π.(Υπουργείου Υγείας, Πρόνοιας)</w:t>
      </w:r>
    </w:p>
    <w:p w:rsidR="00F41858" w:rsidRPr="008D5949" w:rsidRDefault="00F41858" w:rsidP="00F41858">
      <w:pPr>
        <w:numPr>
          <w:ilvl w:val="0"/>
          <w:numId w:val="4"/>
        </w:numPr>
        <w:spacing w:after="0" w:line="240" w:lineRule="auto"/>
      </w:pPr>
      <w:r w:rsidRPr="008D5949">
        <w:t>Στις εσωτερικές θήκες των γαντιών να υπάρχει σχετική ένδειξη για τη διάκριση του αριστερού από το δεξί γάντι</w:t>
      </w:r>
    </w:p>
    <w:p w:rsidR="00F41858" w:rsidRPr="008D5949" w:rsidRDefault="00F41858" w:rsidP="00F41858">
      <w:pPr>
        <w:numPr>
          <w:ilvl w:val="0"/>
          <w:numId w:val="4"/>
        </w:numPr>
        <w:spacing w:after="0" w:line="240" w:lineRule="auto"/>
      </w:pPr>
      <w:r w:rsidRPr="008D5949">
        <w:t>Να φέρουν ρεβέρ και ραφές</w:t>
      </w:r>
    </w:p>
    <w:p w:rsidR="00F41858" w:rsidRPr="00F10BF5" w:rsidRDefault="00F41858" w:rsidP="00F41858">
      <w:pPr>
        <w:numPr>
          <w:ilvl w:val="0"/>
          <w:numId w:val="4"/>
        </w:numPr>
        <w:spacing w:after="0" w:line="240" w:lineRule="auto"/>
      </w:pPr>
      <w:r w:rsidRPr="008D5949">
        <w:t xml:space="preserve">Να αναγράφονται στη συσκευασία γαντιών: </w:t>
      </w:r>
      <w:r w:rsidRPr="00F10BF5">
        <w:t xml:space="preserve">Τα στοιχεία του κατασκευαστή, η χώρα και το εργοστάσιο παραγωγής, ο τύπος γαντιών, το υλικό κατασκευής (φυσικό </w:t>
      </w:r>
      <w:proofErr w:type="spellStart"/>
      <w:r>
        <w:t>latex</w:t>
      </w:r>
      <w:proofErr w:type="spellEnd"/>
      <w:r w:rsidRPr="00F10BF5">
        <w:t xml:space="preserve">), τον τρόπο και την λήξη της αποστείρωσης, τον αριθμό παρτίδας, </w:t>
      </w:r>
    </w:p>
    <w:p w:rsidR="00F41858" w:rsidRPr="008D5949" w:rsidRDefault="00F41858" w:rsidP="00F41858">
      <w:pPr>
        <w:numPr>
          <w:ilvl w:val="0"/>
          <w:numId w:val="4"/>
        </w:numPr>
        <w:spacing w:after="0" w:line="240" w:lineRule="auto"/>
      </w:pPr>
      <w:proofErr w:type="spellStart"/>
      <w:r>
        <w:t>N</w:t>
      </w:r>
      <w:r w:rsidRPr="008D5949">
        <w:t>α</w:t>
      </w:r>
      <w:proofErr w:type="spellEnd"/>
      <w:r w:rsidRPr="008D5949">
        <w:t xml:space="preserve"> έχουν ημερομηνία λήξης, </w:t>
      </w:r>
      <w:r w:rsidRPr="00F10BF5">
        <w:t>3</w:t>
      </w:r>
      <w:r w:rsidRPr="008D5949">
        <w:t xml:space="preserve"> χρόνια, από το μήνα παράδοσής τους</w:t>
      </w:r>
    </w:p>
    <w:p w:rsidR="00F41858" w:rsidRPr="008D5949" w:rsidRDefault="00F41858" w:rsidP="00F41858">
      <w:pPr>
        <w:numPr>
          <w:ilvl w:val="0"/>
          <w:numId w:val="4"/>
        </w:numPr>
        <w:spacing w:after="0" w:line="240" w:lineRule="auto"/>
      </w:pPr>
      <w:r w:rsidRPr="008D5949">
        <w:t>Να ανταποκρίνονται στα Ευρωπαϊκά πρότυπα ΕΛΟΤ ΕΝ 455-1 σχετικά με τις απαιτήσεις και τον έλεγχο για την ανίχνευση οπών, ΕΛΟΤ ΕΝ 455-2 που ορίζει τις απαιτήσεις και δίδει τις μεθόδους δοκιμών για τον έλεγχο των φυσικών ιδιοτήτων των γαντιών, όπως και τα κατώτατα όρια αντοχής σε θραύση και ΕΛΟΤ ΕΝ 455-3, που ορίζει τις απαιτήσεις για την αξιολόγηση της βιολογικής ασφάλειας των γαντιών.</w:t>
      </w:r>
    </w:p>
    <w:p w:rsidR="00F41858" w:rsidRPr="00F10BF5" w:rsidRDefault="00F41858" w:rsidP="00F41858">
      <w:pPr>
        <w:numPr>
          <w:ilvl w:val="0"/>
          <w:numId w:val="4"/>
        </w:numPr>
        <w:spacing w:after="0" w:line="240" w:lineRule="auto"/>
      </w:pPr>
      <w:r w:rsidRPr="008D5949">
        <w:t xml:space="preserve">Να φέρουν σχήμα ανατομικό </w:t>
      </w:r>
    </w:p>
    <w:p w:rsidR="00F41858" w:rsidRDefault="00F41858" w:rsidP="00F41858">
      <w:pPr>
        <w:ind w:left="360"/>
      </w:pPr>
    </w:p>
    <w:p w:rsidR="00F41858" w:rsidRDefault="00F41858" w:rsidP="00F41858">
      <w:r>
        <w:t xml:space="preserve"> Για την σύνθεση του υλικού θα πρέπει οι εταιρείες να παρέχουν υποχρεωτικά επίσημα έγγραφα του οίκου που να πιστοποιούν ότι το γάντι είναι τριπλής στρώσης με εσωτερική επικάλυψη </w:t>
      </w:r>
    </w:p>
    <w:p w:rsidR="00F41858" w:rsidRDefault="00F41858" w:rsidP="00F41858">
      <w:pPr>
        <w:ind w:left="360"/>
      </w:pPr>
    </w:p>
    <w:p w:rsidR="00746696" w:rsidRPr="00CE0E1E" w:rsidRDefault="00746696" w:rsidP="00F41858">
      <w:pPr>
        <w:ind w:left="360"/>
      </w:pPr>
    </w:p>
    <w:p w:rsidR="00F41858" w:rsidRDefault="00F41858" w:rsidP="00F41858">
      <w:pPr>
        <w:spacing w:after="0" w:line="240" w:lineRule="auto"/>
        <w:ind w:right="125"/>
        <w:jc w:val="both"/>
        <w:rPr>
          <w:b/>
          <w:lang w:val="en-US"/>
        </w:rPr>
      </w:pPr>
      <w:r w:rsidRPr="00746696">
        <w:rPr>
          <w:b/>
        </w:rPr>
        <w:lastRenderedPageBreak/>
        <w:t>Α/Α 3</w:t>
      </w:r>
      <w:r>
        <w:t xml:space="preserve"> </w:t>
      </w:r>
      <w:r w:rsidRPr="00F41858">
        <w:rPr>
          <w:b/>
          <w:lang w:val="en-US"/>
        </w:rPr>
        <w:t>CPV</w:t>
      </w:r>
      <w:r w:rsidRPr="00F41858">
        <w:rPr>
          <w:b/>
        </w:rPr>
        <w:t xml:space="preserve"> 33141420-0</w:t>
      </w:r>
      <w:r w:rsidRPr="00F41858">
        <w:rPr>
          <w:b/>
        </w:rPr>
        <w:t xml:space="preserve"> </w:t>
      </w:r>
      <w:r>
        <w:rPr>
          <w:b/>
        </w:rPr>
        <w:t xml:space="preserve">Γάντια αποστειρωμένα εξεταστικά από φυσικό </w:t>
      </w:r>
      <w:r>
        <w:rPr>
          <w:b/>
          <w:lang w:val="en-US"/>
        </w:rPr>
        <w:t>latex</w:t>
      </w:r>
    </w:p>
    <w:p w:rsidR="00746696" w:rsidRDefault="00746696" w:rsidP="00F41858">
      <w:pPr>
        <w:spacing w:after="0" w:line="240" w:lineRule="auto"/>
        <w:ind w:right="125"/>
        <w:jc w:val="both"/>
      </w:pPr>
    </w:p>
    <w:p w:rsidR="00746696" w:rsidRPr="009C268C" w:rsidRDefault="00746696" w:rsidP="00746696">
      <w:pPr>
        <w:numPr>
          <w:ilvl w:val="0"/>
          <w:numId w:val="1"/>
        </w:numPr>
        <w:spacing w:after="0" w:line="240" w:lineRule="auto"/>
        <w:ind w:right="125"/>
        <w:jc w:val="both"/>
        <w:rPr>
          <w:rFonts w:ascii="Calibri" w:hAnsi="Calibri"/>
        </w:rPr>
      </w:pPr>
      <w:r>
        <w:t xml:space="preserve">Τα προσφερόμενα γάντια πρέπει να είναι πιστοποιημένα από κοινοποιημένο οργανισμό που βρίσκεται εγκατεστημένος και λειτουργεί νόμιμα στο έδαφος ενός από τα Κράτη Μέλη της Ευρωπαϊκής Ένωσης και να φέρουν σε ευκρινή θέση του τελικού </w:t>
      </w:r>
      <w:proofErr w:type="spellStart"/>
      <w:r>
        <w:t>περιέκτη</w:t>
      </w:r>
      <w:proofErr w:type="spellEnd"/>
      <w:r>
        <w:t xml:space="preserve"> τους την προβλεπόμενη σήμανση </w:t>
      </w:r>
      <w:r>
        <w:rPr>
          <w:lang w:val="en-US"/>
        </w:rPr>
        <w:t>CE</w:t>
      </w:r>
      <w:r>
        <w:t xml:space="preserve">, η οποία αποδεικνύει την συμμόρφωσή τους με την οδηγία 93/42/ΕΟΚ, (ΔΥ8δ/Γ.Π. οικ. 130648 – Εναρμόνιση της εθνικής νομοθεσίας προς τις διατάξεις της Οδηγίας 93/42/ΕΟΚ «περί </w:t>
      </w:r>
      <w:proofErr w:type="spellStart"/>
      <w:r>
        <w:t>ιατροτεχνολογικών</w:t>
      </w:r>
      <w:proofErr w:type="spellEnd"/>
      <w:r>
        <w:t xml:space="preserve"> προϊόντων» - ΦΕΚ 2198/</w:t>
      </w:r>
      <w:proofErr w:type="spellStart"/>
      <w:r>
        <w:t>τευχ</w:t>
      </w:r>
      <w:proofErr w:type="spellEnd"/>
      <w:r>
        <w:t>. Β/02-10-09).</w:t>
      </w:r>
    </w:p>
    <w:p w:rsidR="00746696" w:rsidRDefault="00746696" w:rsidP="00746696">
      <w:pPr>
        <w:numPr>
          <w:ilvl w:val="0"/>
          <w:numId w:val="1"/>
        </w:numPr>
        <w:spacing w:after="0" w:line="240" w:lineRule="auto"/>
        <w:ind w:right="125"/>
        <w:jc w:val="both"/>
      </w:pPr>
      <w:r>
        <w:t>Τα προσφερόμενα γάντια πρέπει να συμμορφώνονται με τις απαιτήσεις των προτύπων ΕΝ 455-1:2000, ΕΝ 455-2:2009 και ΕΝ 455-3:2006.</w:t>
      </w:r>
    </w:p>
    <w:p w:rsidR="00746696" w:rsidRDefault="00746696" w:rsidP="00746696">
      <w:pPr>
        <w:numPr>
          <w:ilvl w:val="0"/>
          <w:numId w:val="1"/>
        </w:numPr>
        <w:spacing w:after="0" w:line="240" w:lineRule="auto"/>
        <w:ind w:right="125"/>
        <w:jc w:val="both"/>
      </w:pPr>
      <w:r>
        <w:t>Η διεργασία αποστείρωσης των προϊόντων πρέπει να επικυρώνεται και να ελέγχεται σύμφωνα με τις απαιτήσεις των αντίστοιχων εναρμονισμένων προτύπων.</w:t>
      </w:r>
    </w:p>
    <w:p w:rsidR="00746696" w:rsidRDefault="00746696" w:rsidP="00746696">
      <w:pPr>
        <w:numPr>
          <w:ilvl w:val="0"/>
          <w:numId w:val="1"/>
        </w:numPr>
        <w:spacing w:after="0" w:line="240" w:lineRule="auto"/>
        <w:ind w:right="125"/>
        <w:jc w:val="both"/>
      </w:pPr>
      <w:r>
        <w:t xml:space="preserve">Τα προσφερόμενα γάντια πρέπει να είναι κατασκευασμένα από </w:t>
      </w:r>
      <w:proofErr w:type="spellStart"/>
      <w:r>
        <w:t>λάτεξ</w:t>
      </w:r>
      <w:proofErr w:type="spellEnd"/>
      <w:r>
        <w:t xml:space="preserve"> φυσικού ελαστικού.</w:t>
      </w:r>
    </w:p>
    <w:p w:rsidR="00746696" w:rsidRDefault="00746696" w:rsidP="00746696">
      <w:pPr>
        <w:numPr>
          <w:ilvl w:val="0"/>
          <w:numId w:val="1"/>
        </w:numPr>
        <w:spacing w:after="0" w:line="240" w:lineRule="auto"/>
        <w:ind w:right="125"/>
        <w:jc w:val="both"/>
      </w:pPr>
      <w:r>
        <w:t>Στην ετικέτα / συσκευασία πρέπει να αναγράφονται με ευκρινή και ευανάγνωστο τρόπο τουλάχιστον τα παρακάτω στοιχεία:</w:t>
      </w:r>
    </w:p>
    <w:p w:rsidR="00746696" w:rsidRDefault="00746696" w:rsidP="00746696">
      <w:pPr>
        <w:numPr>
          <w:ilvl w:val="0"/>
          <w:numId w:val="2"/>
        </w:numPr>
        <w:spacing w:after="0" w:line="240" w:lineRule="auto"/>
        <w:ind w:right="125"/>
        <w:jc w:val="both"/>
      </w:pPr>
      <w:r>
        <w:t xml:space="preserve">Το όνομα ή η εμπορική επωνυμία και η διεύθυνση του κατασκευαστή. Σε περίπτωση που ο κατασκευαστής δεν έχει έδρα σε χώρα της Ευρωπαϊκής Ένωσης, η ετικέτα ή η συσκευασία πρέπει να περιλαμβάνουν επιπλέον το όνομα και τη διεύθυνση του εξουσιοδοτημένου αντιπροσώπου του. </w:t>
      </w:r>
    </w:p>
    <w:p w:rsidR="00746696" w:rsidRDefault="00746696" w:rsidP="00746696">
      <w:pPr>
        <w:numPr>
          <w:ilvl w:val="0"/>
          <w:numId w:val="2"/>
        </w:numPr>
        <w:spacing w:after="0" w:line="240" w:lineRule="auto"/>
        <w:ind w:right="125"/>
        <w:jc w:val="both"/>
      </w:pPr>
      <w:r>
        <w:t>Το υλικό κατασκευής του γαντιού.</w:t>
      </w:r>
    </w:p>
    <w:p w:rsidR="00746696" w:rsidRDefault="00746696" w:rsidP="00746696">
      <w:pPr>
        <w:numPr>
          <w:ilvl w:val="0"/>
          <w:numId w:val="2"/>
        </w:numPr>
        <w:spacing w:after="0" w:line="240" w:lineRule="auto"/>
        <w:ind w:right="125"/>
        <w:jc w:val="both"/>
      </w:pPr>
      <w:r>
        <w:t>Ένδειξη αν το γάντι έχει ή όχι πούδρα.</w:t>
      </w:r>
    </w:p>
    <w:p w:rsidR="00746696" w:rsidRDefault="00746696" w:rsidP="00746696">
      <w:pPr>
        <w:numPr>
          <w:ilvl w:val="0"/>
          <w:numId w:val="2"/>
        </w:numPr>
        <w:spacing w:after="0" w:line="240" w:lineRule="auto"/>
        <w:ind w:right="125"/>
        <w:jc w:val="both"/>
      </w:pPr>
      <w:r>
        <w:t>Ένδειξη «ΑΠΟΣΤΕΙΡΩΜΕΝΟ»</w:t>
      </w:r>
    </w:p>
    <w:p w:rsidR="00746696" w:rsidRDefault="00746696" w:rsidP="00746696">
      <w:pPr>
        <w:numPr>
          <w:ilvl w:val="0"/>
          <w:numId w:val="2"/>
        </w:numPr>
        <w:spacing w:after="0" w:line="240" w:lineRule="auto"/>
        <w:ind w:right="125"/>
        <w:jc w:val="both"/>
      </w:pPr>
      <w:r>
        <w:t>Η μέθοδος αποστείρωσης</w:t>
      </w:r>
    </w:p>
    <w:p w:rsidR="00746696" w:rsidRDefault="00746696" w:rsidP="00746696">
      <w:pPr>
        <w:numPr>
          <w:ilvl w:val="0"/>
          <w:numId w:val="2"/>
        </w:numPr>
        <w:spacing w:after="0" w:line="240" w:lineRule="auto"/>
        <w:ind w:right="125"/>
        <w:jc w:val="both"/>
      </w:pPr>
      <w:r>
        <w:t>Ο κωδικός της παρτίδας του οποίου προηγείται η ένδειξη «ΠΑΡΤΙΔΑ» ή «</w:t>
      </w:r>
      <w:r>
        <w:rPr>
          <w:lang w:val="en-US"/>
        </w:rPr>
        <w:t>LOT</w:t>
      </w:r>
      <w:r>
        <w:t xml:space="preserve">». </w:t>
      </w:r>
    </w:p>
    <w:p w:rsidR="00746696" w:rsidRDefault="00746696" w:rsidP="00746696">
      <w:pPr>
        <w:numPr>
          <w:ilvl w:val="0"/>
          <w:numId w:val="2"/>
        </w:numPr>
        <w:spacing w:after="0" w:line="240" w:lineRule="auto"/>
        <w:ind w:right="125"/>
        <w:jc w:val="both"/>
      </w:pPr>
      <w:r>
        <w:t>Η ένδειξη της οριακής ημερομηνίας ασφαλούς χρήσεως εκφραζόμενη σε έτος και μήνα.</w:t>
      </w:r>
    </w:p>
    <w:p w:rsidR="00746696" w:rsidRDefault="00746696" w:rsidP="00746696">
      <w:pPr>
        <w:numPr>
          <w:ilvl w:val="0"/>
          <w:numId w:val="2"/>
        </w:numPr>
        <w:spacing w:after="0" w:line="240" w:lineRule="auto"/>
        <w:ind w:right="125"/>
        <w:jc w:val="both"/>
      </w:pPr>
      <w:r>
        <w:t>Η ένδειξη ότι το προϊόν προορίζεται για μία και μόνη χρήση.</w:t>
      </w:r>
    </w:p>
    <w:p w:rsidR="00746696" w:rsidRDefault="00746696" w:rsidP="00746696">
      <w:pPr>
        <w:numPr>
          <w:ilvl w:val="0"/>
          <w:numId w:val="2"/>
        </w:numPr>
        <w:spacing w:after="0" w:line="240" w:lineRule="auto"/>
        <w:ind w:right="125"/>
        <w:jc w:val="both"/>
      </w:pPr>
      <w:r>
        <w:t>Οι ειδικές συνθήκες αποθήκευσης.</w:t>
      </w:r>
    </w:p>
    <w:p w:rsidR="00746696" w:rsidRDefault="00746696" w:rsidP="00746696">
      <w:pPr>
        <w:numPr>
          <w:ilvl w:val="0"/>
          <w:numId w:val="2"/>
        </w:numPr>
        <w:spacing w:after="0" w:line="240" w:lineRule="auto"/>
        <w:ind w:right="125"/>
        <w:jc w:val="both"/>
      </w:pPr>
      <w:r>
        <w:t xml:space="preserve">Κάθε προειδοποίηση ή / και </w:t>
      </w:r>
      <w:proofErr w:type="spellStart"/>
      <w:r>
        <w:t>ληπτέα</w:t>
      </w:r>
      <w:proofErr w:type="spellEnd"/>
      <w:r>
        <w:t xml:space="preserve"> προφύλαξη.</w:t>
      </w:r>
    </w:p>
    <w:p w:rsidR="00746696" w:rsidRDefault="00746696" w:rsidP="00746696">
      <w:pPr>
        <w:ind w:right="125"/>
        <w:jc w:val="both"/>
      </w:pPr>
      <w:r>
        <w:t xml:space="preserve">           Οι ανωτέρω πληροφορίες μπορεί να παρέχονται και υπό μορφή συμβόλων.</w:t>
      </w:r>
    </w:p>
    <w:p w:rsidR="00746696" w:rsidRDefault="00746696" w:rsidP="00746696">
      <w:pPr>
        <w:numPr>
          <w:ilvl w:val="0"/>
          <w:numId w:val="1"/>
        </w:numPr>
        <w:spacing w:after="0" w:line="240" w:lineRule="auto"/>
        <w:ind w:right="125"/>
        <w:jc w:val="both"/>
      </w:pPr>
      <w:r>
        <w:t>Να προσφέρονται σε όλα τα μεγέθη (</w:t>
      </w:r>
      <w:r>
        <w:rPr>
          <w:lang w:val="en-US"/>
        </w:rPr>
        <w:t>small</w:t>
      </w:r>
      <w:r w:rsidRPr="00746696">
        <w:t>-</w:t>
      </w:r>
      <w:r>
        <w:rPr>
          <w:lang w:val="en-US"/>
        </w:rPr>
        <w:t>medium</w:t>
      </w:r>
      <w:r w:rsidRPr="00746696">
        <w:t>-</w:t>
      </w:r>
      <w:r>
        <w:rPr>
          <w:lang w:val="en-US"/>
        </w:rPr>
        <w:t>large</w:t>
      </w:r>
      <w:r w:rsidRPr="00746696">
        <w:t>)</w:t>
      </w:r>
      <w:r>
        <w:t xml:space="preserve"> με ελάχ</w:t>
      </w:r>
      <w:r>
        <w:t>ιστο ολικό μήκος τουλάχιστον 240</w:t>
      </w:r>
      <w:r>
        <w:rPr>
          <w:lang w:val="en-US"/>
        </w:rPr>
        <w:t>mm</w:t>
      </w:r>
      <w:r>
        <w:t xml:space="preserve"> για κάθε μέγεθος</w:t>
      </w:r>
    </w:p>
    <w:p w:rsidR="00746696" w:rsidRDefault="00746696" w:rsidP="00746696">
      <w:pPr>
        <w:numPr>
          <w:ilvl w:val="0"/>
          <w:numId w:val="1"/>
        </w:numPr>
        <w:spacing w:after="0" w:line="240" w:lineRule="auto"/>
        <w:ind w:right="125"/>
        <w:jc w:val="both"/>
      </w:pPr>
      <w:r>
        <w:t xml:space="preserve">Οι συμμετέχοντες στον διαγωνισμό πρέπει να δηλώνουν στην τεχνική τους προσφορά το εργοστάσιο κατασκευής των γαντιών καθώς και τον τόπο εγκατάστασής του. </w:t>
      </w:r>
    </w:p>
    <w:p w:rsidR="00746696" w:rsidRDefault="00746696" w:rsidP="00746696">
      <w:pPr>
        <w:numPr>
          <w:ilvl w:val="0"/>
          <w:numId w:val="1"/>
        </w:numPr>
        <w:spacing w:after="0" w:line="240" w:lineRule="auto"/>
        <w:ind w:right="125"/>
        <w:jc w:val="both"/>
      </w:pPr>
      <w:r>
        <w:t xml:space="preserve">Κατά την διάρκεια εκτέλεσης των συμβάσεων η ημερομηνία παράδοσης των γαντιών δεν θα πρέπει να απέχει περισσότερο από 6 μήνες από την ημερομηνία παραγωγής τους. </w:t>
      </w:r>
    </w:p>
    <w:p w:rsidR="00746696" w:rsidRDefault="00746696" w:rsidP="00746696">
      <w:pPr>
        <w:numPr>
          <w:ilvl w:val="0"/>
          <w:numId w:val="1"/>
        </w:numPr>
        <w:spacing w:after="0" w:line="240" w:lineRule="auto"/>
        <w:ind w:right="125"/>
        <w:jc w:val="both"/>
      </w:pPr>
      <w:r>
        <w:t xml:space="preserve">Ουσιώδης διευκρίνιση: η τοποθέτηση των επισημάνσεων της συσκευασίας που αναφέρονται παραπάνω και θεωρούνται ουσιώδεις προϋποθέσεις για την αποδοχή των </w:t>
      </w:r>
      <w:proofErr w:type="spellStart"/>
      <w:r>
        <w:t>προσφερομένων</w:t>
      </w:r>
      <w:proofErr w:type="spellEnd"/>
      <w:r>
        <w:t xml:space="preserve"> προϊόντων, ή όποιων άλλων επισημάνσεων, πρέπει να έχει γίνει αποκλειστικά και μόνον από το πρόσωπο ή την επιχείρηση που θεωρείται κατασκευαστής των προϊόντων σύμφωνα με τις διατάξεις της οδηγίας 93/42/ΕΟΚ (ΔΥ8δ/</w:t>
      </w:r>
      <w:proofErr w:type="spellStart"/>
      <w:r>
        <w:t>Γ.Π.οικ</w:t>
      </w:r>
      <w:proofErr w:type="spellEnd"/>
      <w:r>
        <w:t>. 130648 – ΦΕΚ 2198/</w:t>
      </w:r>
      <w:proofErr w:type="spellStart"/>
      <w:r>
        <w:t>τευχ</w:t>
      </w:r>
      <w:proofErr w:type="spellEnd"/>
      <w:r>
        <w:t xml:space="preserve">. Β/02-10-09). Προσφορές γαντιών που φέρουν επισημάνσεις πάσης φύσεως που έχουν τοποθετηθεί, σε οποιοδήποτε μέρος της συσκευασίας τους, από τρίτους, ακόμη και εάν οι τρίτοι αυτοί διαθέτουν την ιδιότητα του διανομέα, εισαγωγέα ή εξουσιοδοτημένου αντιπροσώπου, </w:t>
      </w:r>
      <w:r>
        <w:lastRenderedPageBreak/>
        <w:t xml:space="preserve">απορρίπτονται ως απαράδεκτες. Τυχόν παράβαση του όρου αυτού κατά την διάρκεια εκτέλεσης των συμβάσεων θα αποτελεί λόγο μη αποδοχής των παραδιδόμενων υλικών. </w:t>
      </w:r>
    </w:p>
    <w:p w:rsidR="00746696" w:rsidRDefault="00746696" w:rsidP="00746696">
      <w:pPr>
        <w:numPr>
          <w:ilvl w:val="0"/>
          <w:numId w:val="1"/>
        </w:numPr>
        <w:spacing w:after="0" w:line="240" w:lineRule="auto"/>
        <w:ind w:right="125"/>
        <w:jc w:val="both"/>
      </w:pPr>
      <w:r>
        <w:t xml:space="preserve">Καθ’ όλη τη διάρκεια εκτέλεσης της σύμβασης δείγματα των προϊόντων δύναται να ελέγχονται ως προς τη στειρότητα και τη συμμόρφωσή τους με τα ανωτέρω πρότυπα. Τυχόν μη συμμόρφωση θα αποτελεί λόγο μη αποδοχής των παραδιδόμενων υλικών. </w:t>
      </w:r>
    </w:p>
    <w:p w:rsidR="00746696" w:rsidRDefault="00746696" w:rsidP="00F41858">
      <w:pPr>
        <w:spacing w:after="0" w:line="240" w:lineRule="auto"/>
        <w:ind w:right="125"/>
        <w:jc w:val="both"/>
        <w:rPr>
          <w:lang w:val="en-US"/>
        </w:rPr>
      </w:pPr>
    </w:p>
    <w:p w:rsidR="00746696" w:rsidRDefault="00746696" w:rsidP="00F41858">
      <w:pPr>
        <w:spacing w:after="0" w:line="240" w:lineRule="auto"/>
        <w:ind w:right="125"/>
        <w:jc w:val="both"/>
        <w:rPr>
          <w:b/>
        </w:rPr>
      </w:pPr>
      <w:r w:rsidRPr="00746696">
        <w:rPr>
          <w:b/>
        </w:rPr>
        <w:t xml:space="preserve">Α/Α </w:t>
      </w:r>
      <w:r w:rsidRPr="00746696">
        <w:rPr>
          <w:b/>
        </w:rPr>
        <w:t>4</w:t>
      </w:r>
      <w:r>
        <w:t xml:space="preserve"> </w:t>
      </w:r>
      <w:r w:rsidRPr="00F41858">
        <w:rPr>
          <w:b/>
          <w:lang w:val="en-US"/>
        </w:rPr>
        <w:t>CPV</w:t>
      </w:r>
      <w:r w:rsidRPr="00F41858">
        <w:rPr>
          <w:b/>
        </w:rPr>
        <w:t xml:space="preserve"> 33141420-0</w:t>
      </w:r>
      <w:r w:rsidRPr="00746696">
        <w:rPr>
          <w:b/>
        </w:rPr>
        <w:t xml:space="preserve"> </w:t>
      </w:r>
      <w:r>
        <w:rPr>
          <w:b/>
        </w:rPr>
        <w:t xml:space="preserve">Εξεταστικά γάντια μη αποστειρωμένα από φυσικό </w:t>
      </w:r>
      <w:r>
        <w:rPr>
          <w:b/>
          <w:lang w:val="en-US"/>
        </w:rPr>
        <w:t>latex</w:t>
      </w:r>
      <w:r w:rsidRPr="00746696">
        <w:rPr>
          <w:b/>
        </w:rPr>
        <w:t xml:space="preserve"> </w:t>
      </w:r>
      <w:r>
        <w:rPr>
          <w:b/>
        </w:rPr>
        <w:t xml:space="preserve">ή απλό συνθετικό </w:t>
      </w:r>
      <w:r>
        <w:rPr>
          <w:b/>
          <w:lang w:val="en-US"/>
        </w:rPr>
        <w:t>latex</w:t>
      </w:r>
      <w:r w:rsidRPr="00746696">
        <w:rPr>
          <w:b/>
        </w:rPr>
        <w:t xml:space="preserve"> </w:t>
      </w:r>
      <w:r>
        <w:rPr>
          <w:b/>
        </w:rPr>
        <w:t>ή από διαλύματα φυσικού ή συνθετικού ελαστικού</w:t>
      </w:r>
    </w:p>
    <w:p w:rsidR="00746696" w:rsidRDefault="00746696" w:rsidP="00F41858">
      <w:pPr>
        <w:spacing w:after="0" w:line="240" w:lineRule="auto"/>
        <w:ind w:right="125"/>
        <w:jc w:val="both"/>
        <w:rPr>
          <w:b/>
        </w:rPr>
      </w:pPr>
    </w:p>
    <w:p w:rsidR="00746696" w:rsidRDefault="00746696" w:rsidP="00F41858">
      <w:pPr>
        <w:spacing w:after="0" w:line="240" w:lineRule="auto"/>
        <w:ind w:right="125"/>
        <w:jc w:val="both"/>
      </w:pPr>
      <w:r>
        <w:t xml:space="preserve">Η συγκεκριμένη προδιαγραφή έχει γίνει αιτία ακυρώσεως του εν λόγω διαγωνισμού γιατί βάζει στην ίδια κατηγορία τα γάντια από φυσικό </w:t>
      </w:r>
      <w:proofErr w:type="spellStart"/>
      <w:r>
        <w:t>λάτεξ</w:t>
      </w:r>
      <w:proofErr w:type="spellEnd"/>
      <w:r>
        <w:t xml:space="preserve"> με γάντια όπως </w:t>
      </w:r>
      <w:proofErr w:type="spellStart"/>
      <w:r>
        <w:t>βινύλιο</w:t>
      </w:r>
      <w:proofErr w:type="spellEnd"/>
      <w:r>
        <w:t xml:space="preserve"> που δεν είναι για καθαρά ιατρική χρήση. Οι ανάγκες του νοσοκομείου στα τόσα χρόνια καλύπτονται από φυσικό </w:t>
      </w:r>
      <w:proofErr w:type="spellStart"/>
      <w:r>
        <w:t>λάτεξ</w:t>
      </w:r>
      <w:proofErr w:type="spellEnd"/>
      <w:r>
        <w:t xml:space="preserve"> γιατί είναι το πιο ασφαλές υλικό για ιατρική χρήση. Προτείνουμε για αυτό τον λόγο την αλλαγή του τίτλου σε «</w:t>
      </w:r>
      <w:r>
        <w:rPr>
          <w:b/>
        </w:rPr>
        <w:t xml:space="preserve">Εξεταστικά γάντια μη αποστειρωμένα από φυσικό </w:t>
      </w:r>
      <w:r>
        <w:rPr>
          <w:b/>
          <w:lang w:val="en-US"/>
        </w:rPr>
        <w:t>latex</w:t>
      </w:r>
      <w:r>
        <w:rPr>
          <w:b/>
        </w:rPr>
        <w:t>»</w:t>
      </w:r>
      <w:r w:rsidRPr="00746696">
        <w:rPr>
          <w:b/>
        </w:rPr>
        <w:t xml:space="preserve"> </w:t>
      </w:r>
      <w:r>
        <w:t>και αναλυτικές προδιαγραφές τις ακόλουθες:</w:t>
      </w:r>
    </w:p>
    <w:p w:rsidR="00746696" w:rsidRDefault="00746696" w:rsidP="00746696">
      <w:pPr>
        <w:jc w:val="center"/>
      </w:pPr>
    </w:p>
    <w:p w:rsidR="00746696" w:rsidRDefault="00746696" w:rsidP="00746696">
      <w:pPr>
        <w:numPr>
          <w:ilvl w:val="0"/>
          <w:numId w:val="6"/>
        </w:numPr>
        <w:spacing w:after="0" w:line="240" w:lineRule="auto"/>
      </w:pPr>
      <w:r>
        <w:t xml:space="preserve">Να είναι κατασκευασμένα από φυσικό ελαστικό </w:t>
      </w:r>
      <w:r>
        <w:rPr>
          <w:lang w:val="en-US"/>
        </w:rPr>
        <w:t>latex</w:t>
      </w:r>
      <w:r>
        <w:t xml:space="preserve"> ή από συνθετικό ελαστικό </w:t>
      </w:r>
      <w:r>
        <w:rPr>
          <w:lang w:val="en-US"/>
        </w:rPr>
        <w:t>latex</w:t>
      </w:r>
      <w:r w:rsidRPr="000E5C69">
        <w:t xml:space="preserve"> </w:t>
      </w:r>
      <w:r>
        <w:t>ή διαλύματα φυσικού ή συνθετικού ελαστικού</w:t>
      </w:r>
    </w:p>
    <w:p w:rsidR="00746696" w:rsidRDefault="00746696" w:rsidP="00746696">
      <w:pPr>
        <w:numPr>
          <w:ilvl w:val="0"/>
          <w:numId w:val="6"/>
        </w:numPr>
        <w:spacing w:after="0" w:line="240" w:lineRule="auto"/>
      </w:pPr>
      <w:r>
        <w:t>Να έχουν ελάχιστο ολικό μήκος 2</w:t>
      </w:r>
      <w:r w:rsidRPr="00F64EEC">
        <w:t>4</w:t>
      </w:r>
      <w:r>
        <w:t>0</w:t>
      </w:r>
      <w:r>
        <w:rPr>
          <w:lang w:val="en-US"/>
        </w:rPr>
        <w:t>mm</w:t>
      </w:r>
    </w:p>
    <w:p w:rsidR="00746696" w:rsidRDefault="00746696" w:rsidP="00746696">
      <w:pPr>
        <w:numPr>
          <w:ilvl w:val="0"/>
          <w:numId w:val="6"/>
        </w:numPr>
        <w:spacing w:after="0" w:line="240" w:lineRule="auto"/>
      </w:pPr>
      <w:r>
        <w:t>Να βρίσκονται σε συσκευασία κλειστή, κυτίου ανά 100 τεμάχια</w:t>
      </w:r>
    </w:p>
    <w:p w:rsidR="00746696" w:rsidRDefault="00746696" w:rsidP="00746696">
      <w:pPr>
        <w:numPr>
          <w:ilvl w:val="0"/>
          <w:numId w:val="6"/>
        </w:numPr>
        <w:spacing w:after="0" w:line="240" w:lineRule="auto"/>
      </w:pPr>
      <w:r>
        <w:t>Να εξασφαλίζουν και να διατηρούν κατά την χρήση τους απόλυτη προστασία από αντίστοιχη επιμόλυνση και για τον ασθενή και για τον χρήστη των γαντιών</w:t>
      </w:r>
    </w:p>
    <w:p w:rsidR="00746696" w:rsidRDefault="00746696" w:rsidP="00746696">
      <w:pPr>
        <w:numPr>
          <w:ilvl w:val="0"/>
          <w:numId w:val="6"/>
        </w:numPr>
        <w:spacing w:after="0" w:line="240" w:lineRule="auto"/>
      </w:pPr>
      <w:r>
        <w:t>Να είναι ομοιόμορφα πουδραρισμένα, με ελάχιστη ποσότητα πούδρας κατάλληλης, για την χρήση που προορίζονται</w:t>
      </w:r>
    </w:p>
    <w:p w:rsidR="00746696" w:rsidRDefault="00746696" w:rsidP="00746696">
      <w:pPr>
        <w:numPr>
          <w:ilvl w:val="0"/>
          <w:numId w:val="6"/>
        </w:numPr>
        <w:spacing w:after="0" w:line="240" w:lineRule="auto"/>
      </w:pPr>
      <w:r>
        <w:t>Να πληρούν τα Ευρωπαϊκά πρότυπα ΕΝ 455-1 και ΕΝ 455-2 ως προς την ποιότητα κατασκευής, την αντοχή και τις διαστάσεις</w:t>
      </w:r>
    </w:p>
    <w:p w:rsidR="00746696" w:rsidRDefault="00746696" w:rsidP="00746696">
      <w:pPr>
        <w:numPr>
          <w:ilvl w:val="0"/>
          <w:numId w:val="6"/>
        </w:numPr>
        <w:spacing w:after="0" w:line="240" w:lineRule="auto"/>
      </w:pPr>
      <w:r>
        <w:t>Να πληρούν το Ευρωπαϊκό πρότυπο ΕΝ 455-3 ως προς την ασφάλεια από βιολογικούς κινδύνους</w:t>
      </w:r>
    </w:p>
    <w:p w:rsidR="00746696" w:rsidRPr="00AF4983" w:rsidRDefault="00746696" w:rsidP="00746696">
      <w:pPr>
        <w:numPr>
          <w:ilvl w:val="0"/>
          <w:numId w:val="6"/>
        </w:numPr>
        <w:spacing w:after="0" w:line="240" w:lineRule="auto"/>
      </w:pPr>
      <w:r>
        <w:t xml:space="preserve">Να φέρουν πιστοποίηση </w:t>
      </w:r>
      <w:r>
        <w:rPr>
          <w:lang w:val="en-US"/>
        </w:rPr>
        <w:t>CE</w:t>
      </w:r>
    </w:p>
    <w:p w:rsidR="00AF4983" w:rsidRDefault="00AF4983" w:rsidP="00AF4983">
      <w:pPr>
        <w:numPr>
          <w:ilvl w:val="0"/>
          <w:numId w:val="1"/>
        </w:numPr>
        <w:spacing w:after="0" w:line="240" w:lineRule="auto"/>
        <w:ind w:right="125"/>
        <w:jc w:val="both"/>
      </w:pPr>
      <w:r>
        <w:t xml:space="preserve">Στην </w:t>
      </w:r>
      <w:r>
        <w:t>συσκευασία πρέπει να αναγράφονται με ευκρινή και ευανάγνωστο τρόπο τουλάχιστον τα παρακάτω στοιχεία:</w:t>
      </w:r>
    </w:p>
    <w:p w:rsidR="00AF4983" w:rsidRDefault="00AF4983" w:rsidP="00AF4983">
      <w:pPr>
        <w:spacing w:after="0" w:line="240" w:lineRule="auto"/>
        <w:ind w:left="1080" w:right="125"/>
        <w:jc w:val="both"/>
      </w:pPr>
      <w:r>
        <w:t>1)</w:t>
      </w:r>
      <w:r>
        <w:t xml:space="preserve">Το όνομα ή η εμπορική επωνυμία και η διεύθυνση του κατασκευαστή. Σε περίπτωση που ο κατασκευαστής δεν έχει έδρα σε χώρα της Ευρωπαϊκής Ένωσης, η ετικέτα ή η συσκευασία πρέπει να περιλαμβάνουν επιπλέον το όνομα και τη διεύθυνση του εξουσιοδοτημένου αντιπροσώπου του. </w:t>
      </w:r>
    </w:p>
    <w:p w:rsidR="00AF4983" w:rsidRDefault="00AF4983" w:rsidP="00AF4983">
      <w:pPr>
        <w:spacing w:after="0" w:line="240" w:lineRule="auto"/>
        <w:ind w:right="125"/>
        <w:jc w:val="both"/>
      </w:pPr>
      <w:r>
        <w:t xml:space="preserve">                      2)</w:t>
      </w:r>
      <w:r>
        <w:t>Το υλικό κατασκευής του γαντιού.</w:t>
      </w:r>
    </w:p>
    <w:p w:rsidR="00AF4983" w:rsidRDefault="00AF4983" w:rsidP="00AF4983">
      <w:pPr>
        <w:spacing w:after="0" w:line="240" w:lineRule="auto"/>
        <w:ind w:right="125"/>
        <w:jc w:val="both"/>
      </w:pPr>
      <w:r>
        <w:t xml:space="preserve">                      3)</w:t>
      </w:r>
      <w:r>
        <w:t>Ένδειξη αν το γάντι έχει ή όχι πούδρα.</w:t>
      </w:r>
    </w:p>
    <w:p w:rsidR="00AF4983" w:rsidRDefault="00AF4983" w:rsidP="00AF4983">
      <w:pPr>
        <w:spacing w:after="0" w:line="240" w:lineRule="auto"/>
        <w:ind w:right="125"/>
        <w:jc w:val="both"/>
      </w:pPr>
      <w:r>
        <w:t xml:space="preserve">                      4)</w:t>
      </w:r>
      <w:r>
        <w:t xml:space="preserve">Ο κωδικός της παρτίδας του οποίου προηγείται η ένδειξη «ΠΑΡΤΙΔΑ» ή </w:t>
      </w:r>
    </w:p>
    <w:p w:rsidR="00AF4983" w:rsidRDefault="00AF4983" w:rsidP="00AF4983">
      <w:pPr>
        <w:spacing w:after="0" w:line="240" w:lineRule="auto"/>
        <w:ind w:left="720" w:right="125" w:firstLine="720"/>
        <w:jc w:val="both"/>
      </w:pPr>
      <w:r>
        <w:t>«</w:t>
      </w:r>
      <w:r>
        <w:rPr>
          <w:lang w:val="en-US"/>
        </w:rPr>
        <w:t>LOT</w:t>
      </w:r>
      <w:r>
        <w:t xml:space="preserve">». </w:t>
      </w:r>
    </w:p>
    <w:p w:rsidR="00AF4983" w:rsidRDefault="00AF4983" w:rsidP="00AF4983">
      <w:pPr>
        <w:spacing w:after="0" w:line="240" w:lineRule="auto"/>
        <w:ind w:right="125"/>
        <w:jc w:val="both"/>
      </w:pPr>
      <w:r>
        <w:t xml:space="preserve">                      5)</w:t>
      </w:r>
      <w:r>
        <w:t xml:space="preserve">Η ένδειξη της οριακής ημερομηνίας ασφαλούς χρήσεως εκφραζόμενη σε έτος </w:t>
      </w:r>
    </w:p>
    <w:p w:rsidR="00AF4983" w:rsidRDefault="00AF4983" w:rsidP="00AF4983">
      <w:pPr>
        <w:spacing w:after="0" w:line="240" w:lineRule="auto"/>
        <w:ind w:left="720" w:right="125" w:firstLine="720"/>
        <w:jc w:val="both"/>
      </w:pPr>
      <w:r>
        <w:t>και μήνα.</w:t>
      </w:r>
    </w:p>
    <w:p w:rsidR="00AF4983" w:rsidRDefault="00AF4983" w:rsidP="00AF4983">
      <w:pPr>
        <w:spacing w:after="0" w:line="240" w:lineRule="auto"/>
        <w:ind w:left="720" w:right="125"/>
        <w:jc w:val="both"/>
      </w:pPr>
      <w:r>
        <w:t xml:space="preserve">        6)</w:t>
      </w:r>
      <w:r>
        <w:t>Οι ειδικές συνθήκες αποθήκευσης.</w:t>
      </w:r>
    </w:p>
    <w:p w:rsidR="00AF4983" w:rsidRDefault="00AF4983" w:rsidP="00AF4983">
      <w:pPr>
        <w:spacing w:after="0" w:line="240" w:lineRule="auto"/>
        <w:ind w:left="720" w:right="125"/>
        <w:jc w:val="both"/>
      </w:pPr>
      <w:r>
        <w:t xml:space="preserve">        7)</w:t>
      </w:r>
      <w:r>
        <w:t xml:space="preserve">Κάθε προειδοποίηση ή / και </w:t>
      </w:r>
      <w:proofErr w:type="spellStart"/>
      <w:r>
        <w:t>ληπτέα</w:t>
      </w:r>
      <w:proofErr w:type="spellEnd"/>
      <w:r>
        <w:t xml:space="preserve"> προφύλαξη.</w:t>
      </w:r>
    </w:p>
    <w:p w:rsidR="00AF4983" w:rsidRDefault="00AF4983" w:rsidP="00AF4983">
      <w:pPr>
        <w:numPr>
          <w:ilvl w:val="0"/>
          <w:numId w:val="6"/>
        </w:numPr>
        <w:spacing w:after="0" w:line="240" w:lineRule="auto"/>
      </w:pPr>
      <w:r>
        <w:t xml:space="preserve">           Οι ανωτέρω πληροφορίες μπορεί να παρέχονται και υπό μορφή συμβόλων</w:t>
      </w:r>
    </w:p>
    <w:p w:rsidR="00AF4983" w:rsidRPr="005E4C22" w:rsidRDefault="00AF4983" w:rsidP="00AF4983">
      <w:pPr>
        <w:spacing w:after="0" w:line="240" w:lineRule="auto"/>
      </w:pPr>
      <w:r>
        <w:t>Απαραίτητη η προσκόμιση ενός κουτιού 100τεμ για κάθε μέγεθος</w:t>
      </w:r>
      <w:bookmarkStart w:id="0" w:name="_GoBack"/>
      <w:bookmarkEnd w:id="0"/>
    </w:p>
    <w:p w:rsidR="00746696" w:rsidRPr="00746696" w:rsidRDefault="00746696" w:rsidP="00F41858">
      <w:pPr>
        <w:spacing w:after="0" w:line="240" w:lineRule="auto"/>
        <w:ind w:right="125"/>
        <w:jc w:val="both"/>
      </w:pPr>
    </w:p>
    <w:p w:rsidR="00746696" w:rsidRPr="00746696" w:rsidRDefault="00746696" w:rsidP="00F41858">
      <w:pPr>
        <w:spacing w:after="0" w:line="240" w:lineRule="auto"/>
        <w:ind w:right="125"/>
        <w:jc w:val="both"/>
      </w:pPr>
    </w:p>
    <w:sectPr w:rsidR="00746696" w:rsidRPr="0074669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972678"/>
    <w:multiLevelType w:val="hybridMultilevel"/>
    <w:tmpl w:val="0C50BD3E"/>
    <w:lvl w:ilvl="0" w:tplc="0408001B">
      <w:start w:val="1"/>
      <w:numFmt w:val="lowerRoman"/>
      <w:lvlText w:val="%1."/>
      <w:lvlJc w:val="right"/>
      <w:pPr>
        <w:ind w:left="1440" w:hanging="360"/>
      </w:pPr>
    </w:lvl>
    <w:lvl w:ilvl="1" w:tplc="04080019">
      <w:start w:val="1"/>
      <w:numFmt w:val="lowerLetter"/>
      <w:lvlText w:val="%2."/>
      <w:lvlJc w:val="left"/>
      <w:pPr>
        <w:ind w:left="2160" w:hanging="360"/>
      </w:pPr>
    </w:lvl>
    <w:lvl w:ilvl="2" w:tplc="0408001B">
      <w:start w:val="1"/>
      <w:numFmt w:val="lowerRoman"/>
      <w:lvlText w:val="%3."/>
      <w:lvlJc w:val="right"/>
      <w:pPr>
        <w:ind w:left="2880" w:hanging="180"/>
      </w:pPr>
    </w:lvl>
    <w:lvl w:ilvl="3" w:tplc="0408000F">
      <w:start w:val="1"/>
      <w:numFmt w:val="decimal"/>
      <w:lvlText w:val="%4."/>
      <w:lvlJc w:val="left"/>
      <w:pPr>
        <w:ind w:left="3600" w:hanging="360"/>
      </w:pPr>
    </w:lvl>
    <w:lvl w:ilvl="4" w:tplc="04080019">
      <w:start w:val="1"/>
      <w:numFmt w:val="lowerLetter"/>
      <w:lvlText w:val="%5."/>
      <w:lvlJc w:val="left"/>
      <w:pPr>
        <w:ind w:left="4320" w:hanging="360"/>
      </w:pPr>
    </w:lvl>
    <w:lvl w:ilvl="5" w:tplc="0408001B">
      <w:start w:val="1"/>
      <w:numFmt w:val="lowerRoman"/>
      <w:lvlText w:val="%6."/>
      <w:lvlJc w:val="right"/>
      <w:pPr>
        <w:ind w:left="5040" w:hanging="180"/>
      </w:pPr>
    </w:lvl>
    <w:lvl w:ilvl="6" w:tplc="0408000F">
      <w:start w:val="1"/>
      <w:numFmt w:val="decimal"/>
      <w:lvlText w:val="%7."/>
      <w:lvlJc w:val="left"/>
      <w:pPr>
        <w:ind w:left="5760" w:hanging="360"/>
      </w:pPr>
    </w:lvl>
    <w:lvl w:ilvl="7" w:tplc="04080019">
      <w:start w:val="1"/>
      <w:numFmt w:val="lowerLetter"/>
      <w:lvlText w:val="%8."/>
      <w:lvlJc w:val="left"/>
      <w:pPr>
        <w:ind w:left="6480" w:hanging="360"/>
      </w:pPr>
    </w:lvl>
    <w:lvl w:ilvl="8" w:tplc="0408001B">
      <w:start w:val="1"/>
      <w:numFmt w:val="lowerRoman"/>
      <w:lvlText w:val="%9."/>
      <w:lvlJc w:val="right"/>
      <w:pPr>
        <w:ind w:left="7200" w:hanging="180"/>
      </w:pPr>
    </w:lvl>
  </w:abstractNum>
  <w:abstractNum w:abstractNumId="1" w15:restartNumberingAfterBreak="0">
    <w:nsid w:val="15547C6D"/>
    <w:multiLevelType w:val="hybridMultilevel"/>
    <w:tmpl w:val="620A7EF8"/>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8748EB"/>
    <w:multiLevelType w:val="hybridMultilevel"/>
    <w:tmpl w:val="04CE95F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6E806284"/>
    <w:multiLevelType w:val="hybridMultilevel"/>
    <w:tmpl w:val="35E4F8C2"/>
    <w:lvl w:ilvl="0" w:tplc="0408000B">
      <w:start w:val="1"/>
      <w:numFmt w:val="bullet"/>
      <w:lvlText w:val=""/>
      <w:lvlJc w:val="left"/>
      <w:pPr>
        <w:tabs>
          <w:tab w:val="num" w:pos="720"/>
        </w:tabs>
        <w:ind w:left="720" w:hanging="360"/>
      </w:pPr>
      <w:rPr>
        <w:rFonts w:ascii="Wingdings" w:hAnsi="Wingdings"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A40018"/>
    <w:multiLevelType w:val="hybridMultilevel"/>
    <w:tmpl w:val="758E474E"/>
    <w:lvl w:ilvl="0" w:tplc="04080001">
      <w:start w:val="1"/>
      <w:numFmt w:val="bullet"/>
      <w:lvlText w:val=""/>
      <w:lvlJc w:val="left"/>
      <w:pPr>
        <w:ind w:left="720" w:hanging="360"/>
      </w:pPr>
      <w:rPr>
        <w:rFonts w:ascii="Symbol" w:hAnsi="Symbol"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858"/>
    <w:rsid w:val="002B23A5"/>
    <w:rsid w:val="00746696"/>
    <w:rsid w:val="00AF4983"/>
    <w:rsid w:val="00F4185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7814E4-2231-4ED6-B85F-2B9D8C6CD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66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315D8-C904-416B-B9AB-844DAF733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1679</Words>
  <Characters>9390</Characters>
  <Application>Microsoft Office Word</Application>
  <DocSecurity>0</DocSecurity>
  <Lines>191</Lines>
  <Paragraphs>92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Apostolou</dc:creator>
  <cp:keywords/>
  <dc:description/>
  <cp:lastModifiedBy>George Apostolou</cp:lastModifiedBy>
  <cp:revision>1</cp:revision>
  <dcterms:created xsi:type="dcterms:W3CDTF">2015-11-03T08:26:00Z</dcterms:created>
  <dcterms:modified xsi:type="dcterms:W3CDTF">2015-11-03T08:54:00Z</dcterms:modified>
</cp:coreProperties>
</file>